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color w:val="auto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第２号様式（第８条関係）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</w:t>
      </w:r>
    </w:p>
    <w:p w:rsidR="00BB7FCC" w:rsidRPr="007110F8" w:rsidRDefault="00BB7FCC" w:rsidP="00BB7FCC">
      <w:pPr>
        <w:ind w:left="110" w:hangingChars="50" w:hanging="110"/>
        <w:jc w:val="left"/>
        <w:rPr>
          <w:rFonts w:ascii="Meiryo UI" w:eastAsia="Meiryo UI" w:hAnsi="Meiryo UI" w:cs="ＭＳ Ｐ明朝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</w:rPr>
        <w:t xml:space="preserve">   </w:t>
      </w:r>
      <w:r w:rsidRPr="00BB7FCC">
        <w:rPr>
          <w:rFonts w:ascii="Meiryo UI" w:eastAsia="Meiryo UI" w:hAnsi="Meiryo UI" w:cs="Garamond" w:hint="default"/>
          <w:spacing w:val="20"/>
          <w:sz w:val="21"/>
          <w:szCs w:val="21"/>
          <w:fitText w:val="2552" w:id="1950600960"/>
        </w:rPr>
        <w:t xml:space="preserve">   </w:t>
      </w:r>
      <w:r w:rsidRPr="00BB7FCC">
        <w:rPr>
          <w:rFonts w:ascii="Meiryo UI" w:eastAsia="Meiryo UI" w:hAnsi="Meiryo UI" w:cs="ＭＳ Ｐ明朝"/>
          <w:spacing w:val="20"/>
          <w:sz w:val="21"/>
          <w:szCs w:val="21"/>
          <w:fitText w:val="2552" w:id="1950600960"/>
        </w:rPr>
        <w:t>年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</w:rPr>
        <w:t xml:space="preserve">   </w:t>
      </w:r>
      <w:r w:rsidRPr="00BB7FCC">
        <w:rPr>
          <w:rFonts w:ascii="Meiryo UI" w:eastAsia="Meiryo UI" w:hAnsi="Meiryo UI" w:cs="ＭＳ Ｐ明朝"/>
          <w:spacing w:val="20"/>
          <w:sz w:val="21"/>
          <w:szCs w:val="21"/>
          <w:fitText w:val="2552" w:id="1950600960"/>
        </w:rPr>
        <w:t>月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</w:rPr>
        <w:t xml:space="preserve">   </w:t>
      </w:r>
      <w:r w:rsidRPr="00BB7FCC">
        <w:rPr>
          <w:rFonts w:ascii="Meiryo UI" w:eastAsia="Meiryo UI" w:hAnsi="Meiryo UI" w:cs="ＭＳ Ｐ明朝"/>
          <w:spacing w:val="6"/>
          <w:sz w:val="21"/>
          <w:szCs w:val="21"/>
          <w:fitText w:val="2552" w:id="1950600960"/>
        </w:rPr>
        <w:t>日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公益財団法人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沖縄県国際交流･人材育成財団理事長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  <w:r w:rsidRPr="007110F8">
        <w:rPr>
          <w:rFonts w:ascii="Meiryo UI" w:eastAsia="Meiryo UI" w:hAnsi="Meiryo UI" w:cs="ＭＳ Ｐ明朝"/>
          <w:sz w:val="21"/>
          <w:szCs w:val="21"/>
        </w:rPr>
        <w:t>殿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</w:rPr>
        <w:t>住</w:t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</w:rPr>
        <w:t>所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</w:rPr>
        <w:t>名</w:t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</w:rPr>
        <w:t>称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</w:rPr>
        <w:t>代表者</w:t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 w:rsidRPr="007110F8">
        <w:rPr>
          <w:rFonts w:ascii="Meiryo UI" w:eastAsia="Meiryo UI" w:hAnsi="Meiryo UI" w:cs="ＭＳ Ｐ明朝"/>
          <w:sz w:val="21"/>
          <w:szCs w:val="21"/>
        </w:rPr>
        <w:tab/>
      </w:r>
      <w:r>
        <w:rPr>
          <w:rFonts w:ascii="Meiryo UI" w:eastAsia="Meiryo UI" w:hAnsi="Meiryo UI" w:cs="ＭＳ Ｐ明朝" w:hint="default"/>
          <w:sz w:val="21"/>
          <w:szCs w:val="21"/>
        </w:rPr>
        <w:t xml:space="preserve">            </w:t>
      </w:r>
      <w:r w:rsidRPr="007110F8">
        <w:rPr>
          <w:rFonts w:ascii="Meiryo UI" w:eastAsia="Meiryo UI" w:hAnsi="Meiryo UI" w:cs="ＭＳ Ｐ明朝"/>
          <w:sz w:val="21"/>
          <w:szCs w:val="21"/>
        </w:rPr>
        <w:t>印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2"/>
        </w:rPr>
      </w:pPr>
      <w:r w:rsidRPr="007110F8">
        <w:rPr>
          <w:rFonts w:ascii="Meiryo UI" w:eastAsia="Meiryo UI" w:hAnsi="Meiryo UI" w:cs="Garamond"/>
          <w:sz w:val="22"/>
        </w:rPr>
        <w:t xml:space="preserve">                                                                                  </w:t>
      </w:r>
    </w:p>
    <w:p w:rsidR="00BB7FCC" w:rsidRPr="007110F8" w:rsidRDefault="00BB7FCC" w:rsidP="00BB7FCC">
      <w:pPr>
        <w:spacing w:line="0" w:lineRule="atLeast"/>
        <w:jc w:val="center"/>
        <w:rPr>
          <w:rFonts w:ascii="Meiryo UI" w:eastAsia="Meiryo UI" w:hAnsi="Meiryo UI" w:cs="ＤＨＰ平成明朝体W7" w:hint="default"/>
          <w:spacing w:val="8"/>
          <w:sz w:val="28"/>
          <w:szCs w:val="30"/>
        </w:rPr>
      </w:pPr>
      <w:r w:rsidRPr="007110F8">
        <w:rPr>
          <w:rFonts w:ascii="Meiryo UI" w:eastAsia="Meiryo UI" w:hAnsi="Meiryo UI" w:cs="ＤＨＰ平成明朝体W7"/>
          <w:spacing w:val="8"/>
          <w:sz w:val="28"/>
          <w:szCs w:val="30"/>
        </w:rPr>
        <w:t>国際交流助成事業</w:t>
      </w:r>
      <w:bookmarkStart w:id="0" w:name="_GoBack"/>
      <w:bookmarkEnd w:id="0"/>
      <w:r w:rsidRPr="007110F8">
        <w:rPr>
          <w:rFonts w:ascii="Meiryo UI" w:eastAsia="Meiryo UI" w:hAnsi="Meiryo UI" w:cs="ＤＨＰ平成明朝体W7"/>
          <w:spacing w:val="8"/>
          <w:sz w:val="28"/>
          <w:szCs w:val="30"/>
        </w:rPr>
        <w:t>実績報告書</w:t>
      </w:r>
    </w:p>
    <w:p w:rsidR="00BB7FCC" w:rsidRPr="007110F8" w:rsidRDefault="00BB7FCC" w:rsidP="00BB7FCC">
      <w:pPr>
        <w:spacing w:line="0" w:lineRule="atLeast"/>
        <w:jc w:val="center"/>
        <w:rPr>
          <w:rFonts w:ascii="Meiryo UI" w:eastAsia="Meiryo UI" w:hAnsi="Meiryo UI" w:cs="Times New Roman"/>
          <w:sz w:val="21"/>
        </w:rPr>
      </w:pPr>
      <w:r w:rsidRPr="007110F8">
        <w:rPr>
          <w:rFonts w:ascii="Meiryo UI" w:eastAsia="Meiryo UI" w:hAnsi="Meiryo UI" w:cs="ＤＨＰ平成明朝体W7"/>
          <w:spacing w:val="8"/>
          <w:sz w:val="28"/>
          <w:szCs w:val="30"/>
        </w:rPr>
        <w:t>・助成金交付申請書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2"/>
        </w:rPr>
      </w:pPr>
      <w:r w:rsidRPr="007110F8">
        <w:rPr>
          <w:rFonts w:ascii="Meiryo UI" w:eastAsia="Meiryo UI" w:hAnsi="Meiryo UI" w:cs="Garamond"/>
          <w:sz w:val="22"/>
        </w:rPr>
        <w:t xml:space="preserve">                                                                           </w:t>
      </w:r>
    </w:p>
    <w:p w:rsidR="00BB7FCC" w:rsidRPr="007110F8" w:rsidRDefault="00BB7FCC" w:rsidP="00BB7FCC">
      <w:pPr>
        <w:ind w:leftChars="133" w:left="320" w:rightChars="132" w:right="318"/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2"/>
        </w:rPr>
        <w:t xml:space="preserve"> 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  <w:r>
        <w:rPr>
          <w:rFonts w:ascii="Meiryo UI" w:eastAsia="Meiryo UI" w:hAnsi="Meiryo UI" w:cs="ＭＳ Ｐ明朝"/>
          <w:spacing w:val="6"/>
          <w:sz w:val="21"/>
          <w:szCs w:val="21"/>
        </w:rPr>
        <w:t xml:space="preserve"> </w:t>
      </w:r>
      <w:r>
        <w:rPr>
          <w:rFonts w:ascii="Meiryo UI" w:eastAsia="Meiryo UI" w:hAnsi="Meiryo UI" w:cs="ＭＳ Ｐ明朝" w:hint="default"/>
          <w:spacing w:val="6"/>
          <w:sz w:val="21"/>
          <w:szCs w:val="21"/>
        </w:rPr>
        <w:t xml:space="preserve">  </w:t>
      </w:r>
      <w:r w:rsidRPr="007110F8">
        <w:rPr>
          <w:rFonts w:ascii="Meiryo UI" w:eastAsia="Meiryo UI" w:hAnsi="Meiryo UI" w:cs="ＭＳ Ｐ明朝"/>
          <w:spacing w:val="6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pacing w:val="6"/>
          <w:sz w:val="21"/>
          <w:szCs w:val="21"/>
        </w:rPr>
        <w:t>年</w:t>
      </w:r>
      <w:r w:rsidRPr="007110F8">
        <w:rPr>
          <w:rFonts w:ascii="Meiryo UI" w:eastAsia="Meiryo UI" w:hAnsi="Meiryo UI" w:cs="ＭＳ Ｐ明朝"/>
          <w:spacing w:val="6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pacing w:val="6"/>
          <w:sz w:val="21"/>
          <w:szCs w:val="21"/>
        </w:rPr>
        <w:t>月</w:t>
      </w:r>
      <w:r w:rsidRPr="007110F8">
        <w:rPr>
          <w:rFonts w:ascii="Meiryo UI" w:eastAsia="Meiryo UI" w:hAnsi="Meiryo UI" w:cs="ＭＳ Ｐ明朝"/>
          <w:spacing w:val="6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pacing w:val="6"/>
          <w:sz w:val="21"/>
          <w:szCs w:val="21"/>
        </w:rPr>
        <w:t>日付けで助成の決定通知を受けた事業については、下記のとおり事業を完了いたしましたので、報告のうえ助成金の交付を申請いたします。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</w:t>
      </w:r>
    </w:p>
    <w:p w:rsidR="00BB7FCC" w:rsidRPr="007110F8" w:rsidRDefault="00BB7FCC" w:rsidP="00BB7FCC">
      <w:pPr>
        <w:jc w:val="center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記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</w:rPr>
        <w:t>１</w:t>
      </w:r>
      <w:r w:rsidRPr="007110F8">
        <w:rPr>
          <w:rFonts w:ascii="Meiryo UI" w:eastAsia="Meiryo UI" w:hAnsi="Meiryo UI" w:cs="Garamond"/>
          <w:sz w:val="21"/>
          <w:szCs w:val="21"/>
        </w:rPr>
        <w:t>.</w:t>
      </w:r>
      <w:r w:rsidRPr="007110F8">
        <w:rPr>
          <w:rFonts w:ascii="Meiryo UI" w:eastAsia="Meiryo UI" w:hAnsi="Meiryo UI" w:cs="ＭＳ Ｐ明朝"/>
          <w:sz w:val="21"/>
          <w:szCs w:val="21"/>
        </w:rPr>
        <w:tab/>
        <w:t>事業の実施状況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　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</w:t>
      </w:r>
      <w:r w:rsidRPr="007110F8">
        <w:rPr>
          <w:rFonts w:ascii="Meiryo UI" w:eastAsia="Meiryo UI" w:hAnsi="Meiryo UI" w:cs="ＭＳ Ｐ明朝"/>
          <w:sz w:val="21"/>
          <w:szCs w:val="21"/>
        </w:rPr>
        <w:t>（報告書の添付に代えてよい。）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</w:p>
    <w:p w:rsidR="00BB7FCC" w:rsidRDefault="00BB7FCC" w:rsidP="00BB7FCC">
      <w:pPr>
        <w:ind w:left="441" w:hangingChars="200" w:hanging="441"/>
        <w:jc w:val="left"/>
        <w:rPr>
          <w:rFonts w:ascii="Meiryo UI" w:eastAsia="Meiryo UI" w:hAnsi="Meiryo UI" w:cs="Garamond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  </w:t>
      </w:r>
    </w:p>
    <w:p w:rsidR="00BB7FCC" w:rsidRPr="007110F8" w:rsidRDefault="00BB7FCC" w:rsidP="00BB7FCC">
      <w:pPr>
        <w:ind w:leftChars="200" w:left="482"/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２</w:t>
      </w:r>
      <w:r w:rsidRPr="007110F8">
        <w:rPr>
          <w:rFonts w:ascii="Meiryo UI" w:eastAsia="Meiryo UI" w:hAnsi="Meiryo UI" w:cs="Garamond"/>
          <w:sz w:val="21"/>
          <w:szCs w:val="21"/>
        </w:rPr>
        <w:t>.</w:t>
      </w:r>
      <w:r w:rsidRPr="007110F8">
        <w:rPr>
          <w:rFonts w:ascii="Meiryo UI" w:eastAsia="Meiryo UI" w:hAnsi="Meiryo UI" w:cs="ＭＳ Ｐ明朝"/>
          <w:sz w:val="21"/>
          <w:szCs w:val="21"/>
        </w:rPr>
        <w:tab/>
        <w:t>事業費支出状況（収支決算書）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Garamond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</w:t>
      </w:r>
      <w:r w:rsidRPr="007110F8">
        <w:rPr>
          <w:rFonts w:ascii="Meiryo UI" w:eastAsia="Meiryo UI" w:hAnsi="Meiryo UI" w:cs="ＭＳ Ｐ明朝"/>
          <w:sz w:val="21"/>
          <w:szCs w:val="21"/>
        </w:rPr>
        <w:t>（収支決算書に代えてよい。）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</w:t>
      </w:r>
      <w:r w:rsidRPr="007110F8">
        <w:rPr>
          <w:rFonts w:ascii="Meiryo UI" w:eastAsia="Meiryo UI" w:hAnsi="Meiryo UI" w:cs="ＭＳ Ｐ明朝"/>
          <w:sz w:val="21"/>
          <w:szCs w:val="21"/>
        </w:rPr>
        <w:t>３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.   </w:t>
      </w:r>
      <w:r w:rsidRPr="007110F8">
        <w:rPr>
          <w:rFonts w:ascii="Meiryo UI" w:eastAsia="Meiryo UI" w:hAnsi="Meiryo UI" w:cs="ＭＳ Ｐ明朝"/>
          <w:sz w:val="21"/>
          <w:szCs w:val="21"/>
        </w:rPr>
        <w:t>助成金額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</w:t>
      </w:r>
      <w:r w:rsidRPr="007110F8">
        <w:rPr>
          <w:rFonts w:ascii="Meiryo UI" w:eastAsia="Meiryo UI" w:hAnsi="Meiryo UI" w:cs="ＭＳ Ｐ明朝"/>
          <w:sz w:val="21"/>
          <w:szCs w:val="21"/>
        </w:rPr>
        <w:t>円</w:t>
      </w: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</w:p>
    <w:p w:rsidR="00BB7FCC" w:rsidRPr="007110F8" w:rsidRDefault="00BB7FCC" w:rsidP="00BB7FCC">
      <w:pPr>
        <w:jc w:val="left"/>
        <w:rPr>
          <w:rFonts w:ascii="Meiryo UI" w:eastAsia="Meiryo UI" w:hAnsi="Meiryo UI" w:cs="Times New Roman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</w:t>
      </w:r>
      <w:r w:rsidRPr="007110F8">
        <w:rPr>
          <w:rFonts w:ascii="Meiryo UI" w:eastAsia="Meiryo UI" w:hAnsi="Meiryo UI" w:cs="ＭＳ Ｐ明朝"/>
          <w:sz w:val="21"/>
          <w:szCs w:val="21"/>
        </w:rPr>
        <w:t>４</w:t>
      </w:r>
      <w:r w:rsidRPr="007110F8">
        <w:rPr>
          <w:rFonts w:ascii="Meiryo UI" w:eastAsia="Meiryo UI" w:hAnsi="Meiryo UI" w:cs="Garamond"/>
          <w:sz w:val="21"/>
          <w:szCs w:val="21"/>
        </w:rPr>
        <w:t>.</w:t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</w:rPr>
        <w:t>助成金の振込先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70"/>
        <w:gridCol w:w="3800"/>
      </w:tblGrid>
      <w:tr w:rsidR="00BB7FCC" w:rsidRPr="007110F8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銀行名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</w:p>
        </w:tc>
      </w:tr>
      <w:tr w:rsidR="00BB7FCC" w:rsidRPr="007110F8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支店名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</w:p>
        </w:tc>
      </w:tr>
      <w:tr w:rsidR="00BB7FCC" w:rsidRPr="007110F8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口座名義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</w:p>
        </w:tc>
      </w:tr>
      <w:tr w:rsidR="00BB7FCC" w:rsidRPr="007110F8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種別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adjustRightInd w:val="0"/>
              <w:spacing w:line="292" w:lineRule="atLeast"/>
              <w:jc w:val="center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普通</w:t>
            </w:r>
            <w:r w:rsidRPr="007110F8">
              <w:rPr>
                <w:rFonts w:ascii="Meiryo UI" w:eastAsia="Meiryo UI" w:hAnsi="Meiryo UI" w:cs="ＭＳ Ｐ明朝"/>
                <w:spacing w:val="2"/>
                <w:w w:val="159"/>
                <w:sz w:val="21"/>
                <w:szCs w:val="21"/>
              </w:rPr>
              <w:t xml:space="preserve">　　　　　　</w:t>
            </w: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当座</w:t>
            </w:r>
          </w:p>
        </w:tc>
      </w:tr>
      <w:tr w:rsidR="00BB7FCC" w:rsidRPr="007110F8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/>
                <w:spacing w:val="2"/>
                <w:sz w:val="21"/>
                <w:szCs w:val="21"/>
              </w:rPr>
            </w:pPr>
          </w:p>
        </w:tc>
      </w:tr>
    </w:tbl>
    <w:p w:rsidR="00BB7FCC" w:rsidRPr="007110F8" w:rsidRDefault="00BB7FCC" w:rsidP="00BB7FCC">
      <w:pPr>
        <w:rPr>
          <w:rFonts w:ascii="Meiryo UI" w:eastAsia="Meiryo UI" w:hAnsi="Meiryo UI"/>
          <w:sz w:val="21"/>
          <w:szCs w:val="21"/>
        </w:rPr>
      </w:pPr>
    </w:p>
    <w:p w:rsidR="00AC1D0F" w:rsidRDefault="00BB7FCC"/>
    <w:sectPr w:rsidR="00AC1D0F" w:rsidSect="00EA3396">
      <w:footnotePr>
        <w:numRestart w:val="eachPage"/>
      </w:footnotePr>
      <w:endnotePr>
        <w:numFmt w:val="decimal"/>
      </w:endnotePr>
      <w:pgSz w:w="11906" w:h="16838"/>
      <w:pgMar w:top="1387" w:right="1417" w:bottom="-286" w:left="1417" w:header="1134" w:footer="0" w:gutter="0"/>
      <w:cols w:space="720"/>
      <w:docGrid w:type="linesAndChar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altName w:val="游ゴシック"/>
    <w:charset w:val="80"/>
    <w:family w:val="roman"/>
    <w:pitch w:val="variable"/>
    <w:sig w:usb0="00000000" w:usb1="00000000" w:usb2="00000000" w:usb3="00000000" w:csb0="008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CC"/>
    <w:rsid w:val="000E72D1"/>
    <w:rsid w:val="001533E5"/>
    <w:rsid w:val="009153AB"/>
    <w:rsid w:val="00BB7FCC"/>
    <w:rsid w:val="00C0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48E09"/>
  <w15:chartTrackingRefBased/>
  <w15:docId w15:val="{BD54DBFD-AABA-4CCB-A9E2-F4F4FED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CC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孝行</dc:creator>
  <cp:keywords/>
  <dc:description/>
  <cp:lastModifiedBy>葛 孝行</cp:lastModifiedBy>
  <cp:revision>1</cp:revision>
  <dcterms:created xsi:type="dcterms:W3CDTF">2019-04-08T06:15:00Z</dcterms:created>
  <dcterms:modified xsi:type="dcterms:W3CDTF">2019-04-08T06:23:00Z</dcterms:modified>
</cp:coreProperties>
</file>